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794CBC3E" w14:textId="6A4CEAFA" w:rsidR="0081404C" w:rsidRDefault="0081404C" w:rsidP="0081404C">
      <w:pPr>
        <w:pStyle w:val="OZNZACZNIKAwskazanienrzacznika"/>
      </w:pPr>
      <w:r>
        <w:rPr>
          <w:b w:val="0"/>
        </w:rPr>
        <w:t xml:space="preserve">IK </w:t>
      </w:r>
      <w:r w:rsidR="004D4416" w:rsidRPr="004D4416">
        <w:rPr>
          <w:b w:val="0"/>
        </w:rPr>
        <w:t>3208776</w:t>
      </w:r>
    </w:p>
    <w:p w14:paraId="50939887" w14:textId="08371B4E" w:rsidR="00151B5D" w:rsidRDefault="00151B5D" w:rsidP="005E72FA">
      <w:pPr>
        <w:pStyle w:val="OZNZACZNIKAwskazanienrzacznika"/>
      </w:pP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4D4416">
        <w:rPr>
          <w:strike/>
        </w:rPr>
        <w:t>zużytych lub</w:t>
      </w:r>
      <w:r w:rsidRPr="00151B5D">
        <w:rPr>
          <w:strike/>
        </w:rPr>
        <w:t xml:space="preserve"> </w:t>
      </w:r>
      <w:r w:rsidRPr="004D4416">
        <w:t>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"/>
        <w:gridCol w:w="2671"/>
        <w:gridCol w:w="1416"/>
        <w:gridCol w:w="1419"/>
        <w:gridCol w:w="1416"/>
        <w:gridCol w:w="1416"/>
        <w:gridCol w:w="4254"/>
      </w:tblGrid>
      <w:tr w:rsidR="00DB6E10" w14:paraId="7F41C1BA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526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580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4D4416">
        <w:trPr>
          <w:trHeight w:val="402"/>
        </w:trPr>
        <w:tc>
          <w:tcPr>
            <w:tcW w:w="32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6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80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D4416" w:rsidRPr="008075E4" w14:paraId="7FB5556C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2E5BCAF8" w14:textId="7D903867" w:rsidR="004D4416" w:rsidRPr="008075E4" w:rsidRDefault="004D4416" w:rsidP="004D4416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191560117"/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2866377" w14:textId="001613AE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PROJEKTOR ACER P5260i TYP 1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48A277C3" w14:textId="69FDAB10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11-00283</w:t>
            </w:r>
          </w:p>
        </w:tc>
        <w:tc>
          <w:tcPr>
            <w:tcW w:w="527" w:type="pct"/>
            <w:vAlign w:val="bottom"/>
          </w:tcPr>
          <w:p w14:paraId="1BD96223" w14:textId="4E64AD6F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2008-11-24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7D969A93" w14:textId="1AC03290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2 919,46 zł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3949273B" w14:textId="4011ADD9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291,95 zł</w:t>
            </w:r>
          </w:p>
        </w:tc>
        <w:tc>
          <w:tcPr>
            <w:tcW w:w="1580" w:type="pct"/>
          </w:tcPr>
          <w:p w14:paraId="4672D455" w14:textId="163C7EDE" w:rsidR="004D4416" w:rsidRPr="004D4416" w:rsidRDefault="004D4416" w:rsidP="004D4416">
            <w:pPr>
              <w:spacing w:line="240" w:lineRule="auto"/>
              <w:jc w:val="left"/>
              <w:rPr>
                <w:rFonts w:ascii="Times" w:hAnsi="Times" w:cs="Times"/>
                <w:szCs w:val="24"/>
                <w:vertAlign w:val="superscript"/>
              </w:rPr>
            </w:pPr>
            <w:r w:rsidRPr="004D4416">
              <w:rPr>
                <w:rStyle w:val="IGindeksgrny"/>
                <w:rFonts w:ascii="Times" w:hAnsi="Times" w:cs="Times"/>
                <w:szCs w:val="24"/>
              </w:rPr>
              <w:t xml:space="preserve"> nie nadaje się do współpracy ze sprzętem używanym w komórce a jego przystosowanie byłoby technicznie lub ekonomicznie</w:t>
            </w:r>
          </w:p>
        </w:tc>
      </w:tr>
      <w:bookmarkEnd w:id="0"/>
      <w:tr w:rsidR="004D4416" w:rsidRPr="008075E4" w14:paraId="26D6CEBA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A9B0379" w14:textId="5FEB9CA8" w:rsidR="004D4416" w:rsidRPr="008075E4" w:rsidRDefault="004D4416" w:rsidP="004D4416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7E120E2" w14:textId="43986F23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PROJEKTOR ACER P5260i TYP 1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72B75577" w14:textId="49EC6F86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11-00286</w:t>
            </w:r>
          </w:p>
        </w:tc>
        <w:tc>
          <w:tcPr>
            <w:tcW w:w="527" w:type="pct"/>
            <w:vAlign w:val="bottom"/>
          </w:tcPr>
          <w:p w14:paraId="7E56AE7D" w14:textId="075E667A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2008-11-24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5E70DFC7" w14:textId="5A6076A8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2 919,46 zł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48DF754C" w14:textId="01473CB2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291,95 zł</w:t>
            </w:r>
          </w:p>
        </w:tc>
        <w:tc>
          <w:tcPr>
            <w:tcW w:w="1580" w:type="pct"/>
          </w:tcPr>
          <w:p w14:paraId="3FA3D141" w14:textId="7E457EE4" w:rsidR="004D4416" w:rsidRPr="008075E4" w:rsidRDefault="004D4416" w:rsidP="004D4416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B04FFB">
              <w:rPr>
                <w:rStyle w:val="IGindeksgrny"/>
                <w:rFonts w:ascii="Times" w:hAnsi="Times" w:cs="Times"/>
                <w:szCs w:val="24"/>
              </w:rPr>
              <w:t xml:space="preserve"> nie nadaje się do współpracy ze sprzętem używanym w komórce a jego przystosowanie byłoby technicznie lub ekonomicznie</w:t>
            </w:r>
          </w:p>
        </w:tc>
      </w:tr>
      <w:tr w:rsidR="004D4416" w:rsidRPr="008075E4" w14:paraId="4E143458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728AE61" w14:textId="7828E9C2" w:rsidR="004D4416" w:rsidRPr="008075E4" w:rsidRDefault="004D4416" w:rsidP="004D4416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EB6B960" w14:textId="0E7F5168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PROJEKTOR ACER P5260i TYP 1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62F24E32" w14:textId="4562C192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11-00289</w:t>
            </w:r>
          </w:p>
        </w:tc>
        <w:tc>
          <w:tcPr>
            <w:tcW w:w="527" w:type="pct"/>
            <w:vAlign w:val="bottom"/>
          </w:tcPr>
          <w:p w14:paraId="04AEC875" w14:textId="4B8E000E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2008-11-24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404CE062" w14:textId="41B4FBA6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2 919,46 zł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375BBDC5" w14:textId="24F02A7E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291,95 zł</w:t>
            </w:r>
          </w:p>
        </w:tc>
        <w:tc>
          <w:tcPr>
            <w:tcW w:w="1580" w:type="pct"/>
          </w:tcPr>
          <w:p w14:paraId="558C09E7" w14:textId="4B21E44B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4FFB">
              <w:rPr>
                <w:rStyle w:val="IGindeksgrny"/>
                <w:rFonts w:cs="Times"/>
                <w:szCs w:val="24"/>
              </w:rPr>
              <w:t xml:space="preserve"> nie nadaje się do współpracy ze sprzętem używanym w komórce a jego przystosowanie byłoby technicznie lub ekonomicznie</w:t>
            </w:r>
          </w:p>
        </w:tc>
      </w:tr>
      <w:tr w:rsidR="004D4416" w:rsidRPr="008075E4" w14:paraId="71201684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9E1D2D4" w14:textId="770CC88D" w:rsidR="004D4416" w:rsidRPr="008075E4" w:rsidRDefault="004D4416" w:rsidP="004D4416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761E674" w14:textId="78A8E01E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PROJEKTOR ACER P5260i TYP 1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01D2EF5F" w14:textId="01AAD630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11-00290</w:t>
            </w:r>
          </w:p>
        </w:tc>
        <w:tc>
          <w:tcPr>
            <w:tcW w:w="527" w:type="pct"/>
            <w:vAlign w:val="bottom"/>
          </w:tcPr>
          <w:p w14:paraId="1435D37A" w14:textId="21A4F999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2008-11-24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6FFE9921" w14:textId="5726E95E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2 919,46 zł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48765BDC" w14:textId="2C9AF599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291,95 zł</w:t>
            </w:r>
          </w:p>
        </w:tc>
        <w:tc>
          <w:tcPr>
            <w:tcW w:w="1580" w:type="pct"/>
          </w:tcPr>
          <w:p w14:paraId="7FAEF2E4" w14:textId="6E3FE7A3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4FFB">
              <w:rPr>
                <w:rStyle w:val="IGindeksgrny"/>
                <w:rFonts w:cs="Times"/>
                <w:szCs w:val="24"/>
              </w:rPr>
              <w:t xml:space="preserve"> nie nadaje się do współpracy ze sprzętem używanym w komórce a jego przystosowanie byłoby technicznie lub ekonomicznie</w:t>
            </w:r>
          </w:p>
        </w:tc>
      </w:tr>
      <w:tr w:rsidR="004D4416" w:rsidRPr="008075E4" w14:paraId="76A41EA8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75A7933D" w14:textId="11391483" w:rsidR="004D4416" w:rsidRPr="008075E4" w:rsidRDefault="004D4416" w:rsidP="004D4416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8C8890A" w14:textId="11E7A983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 xml:space="preserve">PROJEKTOR </w:t>
            </w:r>
            <w:proofErr w:type="spellStart"/>
            <w:r w:rsidRPr="00C92845">
              <w:rPr>
                <w:rFonts w:eastAsia="Times New Roman" w:cs="Times New Roman"/>
                <w:sz w:val="18"/>
                <w:szCs w:val="18"/>
              </w:rPr>
              <w:t>BenQ</w:t>
            </w:r>
            <w:proofErr w:type="spellEnd"/>
            <w:r w:rsidRPr="00C92845">
              <w:rPr>
                <w:rFonts w:eastAsia="Times New Roman" w:cs="Times New Roman"/>
                <w:sz w:val="18"/>
                <w:szCs w:val="18"/>
              </w:rPr>
              <w:t xml:space="preserve"> MS506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003E2478" w14:textId="7F5EB14C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11-01158</w:t>
            </w:r>
          </w:p>
        </w:tc>
        <w:tc>
          <w:tcPr>
            <w:tcW w:w="527" w:type="pct"/>
            <w:vAlign w:val="bottom"/>
          </w:tcPr>
          <w:p w14:paraId="6B09CF48" w14:textId="51081442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2017-12-29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7261E621" w14:textId="0AD3A1BB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1 134,44 zł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678AA44E" w14:textId="4FCCBB0C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226,89 zł</w:t>
            </w:r>
          </w:p>
        </w:tc>
        <w:tc>
          <w:tcPr>
            <w:tcW w:w="1580" w:type="pct"/>
          </w:tcPr>
          <w:p w14:paraId="4CCE3F71" w14:textId="24A6429D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4FFB">
              <w:rPr>
                <w:rStyle w:val="IGindeksgrny"/>
                <w:rFonts w:cs="Times"/>
                <w:szCs w:val="24"/>
              </w:rPr>
              <w:t xml:space="preserve"> nie nadaje się do współpracy ze sprzętem używanym w komórce a jego przystosowanie byłoby technicznie lub ekonomicznie</w:t>
            </w:r>
          </w:p>
        </w:tc>
      </w:tr>
      <w:tr w:rsidR="004D4416" w:rsidRPr="008075E4" w14:paraId="266FFEBF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3E9DC84F" w14:textId="318CB051" w:rsidR="004D4416" w:rsidRPr="008075E4" w:rsidRDefault="004D4416" w:rsidP="004D4416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61A58EA" w14:textId="6EC4B5FB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 xml:space="preserve">PROJEKTOR </w:t>
            </w:r>
            <w:proofErr w:type="spellStart"/>
            <w:r w:rsidRPr="00C92845">
              <w:rPr>
                <w:rFonts w:eastAsia="Times New Roman" w:cs="Times New Roman"/>
                <w:sz w:val="18"/>
                <w:szCs w:val="18"/>
              </w:rPr>
              <w:t>BenQ</w:t>
            </w:r>
            <w:proofErr w:type="spellEnd"/>
            <w:r w:rsidRPr="00C92845">
              <w:rPr>
                <w:rFonts w:eastAsia="Times New Roman" w:cs="Times New Roman"/>
                <w:sz w:val="18"/>
                <w:szCs w:val="18"/>
              </w:rPr>
              <w:t xml:space="preserve"> PB6110 + WSKAŹNIK LASEROWY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7BD1D728" w14:textId="0B864450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6621-00001</w:t>
            </w:r>
          </w:p>
        </w:tc>
        <w:tc>
          <w:tcPr>
            <w:tcW w:w="527" w:type="pct"/>
            <w:vAlign w:val="bottom"/>
          </w:tcPr>
          <w:p w14:paraId="3C3804AE" w14:textId="3DFE123A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2006-01-09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4C185775" w14:textId="73F02998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2 971,92 zł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52082EE6" w14:textId="7C308FFD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297,19 zł</w:t>
            </w:r>
          </w:p>
        </w:tc>
        <w:tc>
          <w:tcPr>
            <w:tcW w:w="1580" w:type="pct"/>
          </w:tcPr>
          <w:p w14:paraId="1EFC1615" w14:textId="1956582E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4FFB">
              <w:rPr>
                <w:rStyle w:val="IGindeksgrny"/>
                <w:rFonts w:cs="Times"/>
                <w:szCs w:val="24"/>
              </w:rPr>
              <w:t xml:space="preserve"> nie nadaje się do współpracy ze sprzętem używanym w komórce a jego przystosowanie byłoby technicznie lub ekonomicznie</w:t>
            </w:r>
          </w:p>
        </w:tc>
      </w:tr>
      <w:tr w:rsidR="004D4416" w:rsidRPr="008075E4" w14:paraId="453B76A1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C871C9C" w14:textId="1542CA65" w:rsidR="004D4416" w:rsidRPr="008075E4" w:rsidRDefault="004D4416" w:rsidP="004D4416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6615952" w14:textId="38F77AB8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PROJEKTOR MULTIMADIALNY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0FAC9807" w14:textId="092BAD87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6621-00011</w:t>
            </w:r>
          </w:p>
        </w:tc>
        <w:tc>
          <w:tcPr>
            <w:tcW w:w="527" w:type="pct"/>
            <w:vAlign w:val="bottom"/>
          </w:tcPr>
          <w:p w14:paraId="6B50F41F" w14:textId="570E0446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2007-09-28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1BB23037" w14:textId="5F78A1EE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13 420,00 zł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5039E25F" w14:textId="6E10D026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1 342,00 zł</w:t>
            </w:r>
          </w:p>
        </w:tc>
        <w:tc>
          <w:tcPr>
            <w:tcW w:w="1580" w:type="pct"/>
          </w:tcPr>
          <w:p w14:paraId="57AE46E7" w14:textId="208199B4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4FFB">
              <w:rPr>
                <w:rStyle w:val="IGindeksgrny"/>
                <w:rFonts w:cs="Times"/>
                <w:szCs w:val="24"/>
              </w:rPr>
              <w:t xml:space="preserve"> nie nadaje się do współpracy ze sprzętem używanym w komórce a jego przystosowanie byłoby technicznie lub ekonomicznie</w:t>
            </w:r>
          </w:p>
        </w:tc>
      </w:tr>
      <w:tr w:rsidR="004D4416" w:rsidRPr="008075E4" w14:paraId="1E85A1B2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3B2BE6B" w14:textId="0798FE43" w:rsidR="004D4416" w:rsidRPr="008075E4" w:rsidRDefault="004D4416" w:rsidP="004D4416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B3FF61F" w14:textId="6BACCEDC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PROJEKTOR MULTIMADIALNY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3FD1E8A4" w14:textId="5F88BE50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6621-00012</w:t>
            </w:r>
          </w:p>
        </w:tc>
        <w:tc>
          <w:tcPr>
            <w:tcW w:w="527" w:type="pct"/>
            <w:vAlign w:val="bottom"/>
          </w:tcPr>
          <w:p w14:paraId="72D6AC33" w14:textId="4FC6DD07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2007-09-28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30990B74" w14:textId="31E90F17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13 420,00 zł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6E7B67B4" w14:textId="160E29BC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1 342,00 zł</w:t>
            </w:r>
          </w:p>
        </w:tc>
        <w:tc>
          <w:tcPr>
            <w:tcW w:w="1580" w:type="pct"/>
          </w:tcPr>
          <w:p w14:paraId="0F466785" w14:textId="26F262B0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4FFB">
              <w:rPr>
                <w:rStyle w:val="IGindeksgrny"/>
                <w:rFonts w:cs="Times"/>
                <w:szCs w:val="24"/>
              </w:rPr>
              <w:t xml:space="preserve"> nie nadaje się do współpracy ze sprzętem używanym w komórce a jego przystosowanie byłoby technicznie lub ekonomicznie</w:t>
            </w:r>
          </w:p>
        </w:tc>
      </w:tr>
      <w:tr w:rsidR="004D4416" w:rsidRPr="008075E4" w14:paraId="22502100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10B8A905" w14:textId="770EBA10" w:rsidR="004D4416" w:rsidRPr="008075E4" w:rsidRDefault="004D4416" w:rsidP="004D4416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738DEAA" w14:textId="1BF9EE96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PROJEKTOR MULTIMEDIALNY EPSON EMP-1825 TYP 2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7BC2DBEC" w14:textId="5E42BD11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6621-00020</w:t>
            </w:r>
          </w:p>
        </w:tc>
        <w:tc>
          <w:tcPr>
            <w:tcW w:w="527" w:type="pct"/>
            <w:vAlign w:val="bottom"/>
          </w:tcPr>
          <w:p w14:paraId="7D7BE777" w14:textId="1B1A2917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2008-11-27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156BAE74" w14:textId="54F4A0D9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10 104,04 zł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15D6EEFF" w14:textId="3863C260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1 010,40 zł</w:t>
            </w:r>
          </w:p>
        </w:tc>
        <w:tc>
          <w:tcPr>
            <w:tcW w:w="1580" w:type="pct"/>
          </w:tcPr>
          <w:p w14:paraId="719B79F6" w14:textId="3BC0BAAD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4FFB">
              <w:rPr>
                <w:rStyle w:val="IGindeksgrny"/>
                <w:rFonts w:cs="Times"/>
                <w:szCs w:val="24"/>
              </w:rPr>
              <w:t xml:space="preserve"> nie nadaje się do współpracy ze sprzętem używanym w komórce a jego przystosowanie byłoby technicznie lub ekonomicznie</w:t>
            </w:r>
          </w:p>
        </w:tc>
      </w:tr>
      <w:tr w:rsidR="004D4416" w:rsidRPr="008075E4" w14:paraId="104ABF7D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88A16F1" w14:textId="1EA0E96A" w:rsidR="004D4416" w:rsidRPr="008075E4" w:rsidRDefault="004D4416" w:rsidP="004D4416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49EFDC7" w14:textId="415C2771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PROJEKTOR HITACHI CPX7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127AC085" w14:textId="0761F3F8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6621-00022</w:t>
            </w:r>
          </w:p>
        </w:tc>
        <w:tc>
          <w:tcPr>
            <w:tcW w:w="527" w:type="pct"/>
            <w:vAlign w:val="bottom"/>
          </w:tcPr>
          <w:p w14:paraId="0A38604C" w14:textId="55A71F23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2011-12-30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2FD2FD01" w14:textId="47CB8736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3 997,50 zł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4A03FF0C" w14:textId="6624B5BD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399,75 zł</w:t>
            </w:r>
          </w:p>
        </w:tc>
        <w:tc>
          <w:tcPr>
            <w:tcW w:w="1580" w:type="pct"/>
          </w:tcPr>
          <w:p w14:paraId="165C57E3" w14:textId="6BC65649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4FFB">
              <w:rPr>
                <w:rStyle w:val="IGindeksgrny"/>
                <w:rFonts w:cs="Times"/>
                <w:szCs w:val="24"/>
              </w:rPr>
              <w:t xml:space="preserve"> nie nadaje się do współpracy ze sprzętem używanym w komórce a jego przystosowanie byłoby technicznie lub ekonomicznie</w:t>
            </w:r>
          </w:p>
        </w:tc>
      </w:tr>
      <w:tr w:rsidR="004D4416" w:rsidRPr="008075E4" w14:paraId="046E6380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B15786D" w14:textId="072974EB" w:rsidR="004D4416" w:rsidRPr="008075E4" w:rsidRDefault="004D4416" w:rsidP="004D4416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1B9E0EA" w14:textId="53D9235F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PROJEKTOR HITACHI CPX7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42F63977" w14:textId="4C2EC8C8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6621-00023</w:t>
            </w:r>
          </w:p>
        </w:tc>
        <w:tc>
          <w:tcPr>
            <w:tcW w:w="527" w:type="pct"/>
            <w:vAlign w:val="bottom"/>
          </w:tcPr>
          <w:p w14:paraId="7B075681" w14:textId="07625C02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2011-12-30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638E8F9E" w14:textId="660F0F69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3 997,50 zł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6F288ADE" w14:textId="295CFDD6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399,75 zł</w:t>
            </w:r>
          </w:p>
        </w:tc>
        <w:tc>
          <w:tcPr>
            <w:tcW w:w="1580" w:type="pct"/>
          </w:tcPr>
          <w:p w14:paraId="01646B20" w14:textId="32E92DC0" w:rsidR="004D4416" w:rsidRPr="001E3D60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B04FFB">
              <w:rPr>
                <w:rStyle w:val="IGindeksgrny"/>
                <w:rFonts w:cs="Times"/>
                <w:szCs w:val="24"/>
              </w:rPr>
              <w:t xml:space="preserve"> nie nadaje się do współpracy ze sprzętem używanym w komórce a jego przystosowanie byłoby technicznie lub ekonomicznie</w:t>
            </w:r>
          </w:p>
        </w:tc>
      </w:tr>
      <w:tr w:rsidR="004D4416" w:rsidRPr="008075E4" w14:paraId="49AF6CBA" w14:textId="77777777" w:rsidTr="004D441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3AAD985A" w14:textId="5C1C7015" w:rsidR="004D4416" w:rsidRPr="008075E4" w:rsidRDefault="004D4416" w:rsidP="004D4416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0BA864B" w14:textId="39D96F42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PROJEKTOR HITACHI CPX7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7EBEBDAA" w14:textId="658DFF35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6621-00024</w:t>
            </w:r>
          </w:p>
        </w:tc>
        <w:tc>
          <w:tcPr>
            <w:tcW w:w="527" w:type="pct"/>
            <w:vAlign w:val="bottom"/>
          </w:tcPr>
          <w:p w14:paraId="767F1B77" w14:textId="6370677B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2011-12-30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054D960D" w14:textId="6ACF2574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3 997,50 zł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0C8220E8" w14:textId="6F82BCFA" w:rsidR="004D4416" w:rsidRPr="008075E4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92845">
              <w:rPr>
                <w:rFonts w:eastAsia="Times New Roman" w:cs="Times New Roman"/>
                <w:sz w:val="18"/>
                <w:szCs w:val="18"/>
              </w:rPr>
              <w:t>399,75 zł</w:t>
            </w:r>
          </w:p>
        </w:tc>
        <w:tc>
          <w:tcPr>
            <w:tcW w:w="1580" w:type="pct"/>
          </w:tcPr>
          <w:p w14:paraId="77350FE3" w14:textId="368CE2B6" w:rsidR="004D4416" w:rsidRPr="001E3D60" w:rsidRDefault="004D4416" w:rsidP="004D441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B04FFB">
              <w:rPr>
                <w:rStyle w:val="IGindeksgrny"/>
                <w:rFonts w:cs="Times"/>
                <w:szCs w:val="24"/>
              </w:rPr>
              <w:t xml:space="preserve"> nie nadaje się do współpracy ze sprzętem używanym w komórce a jego przystosowanie byłoby technicznie lub ekonomicznie</w:t>
            </w:r>
          </w:p>
        </w:tc>
      </w:tr>
    </w:tbl>
    <w:p w14:paraId="2C215642" w14:textId="15F6EAF6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E914291" w14:textId="1983FCD7" w:rsidR="009C015E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5C2605D" w14:textId="77777777" w:rsidR="009C015E" w:rsidRPr="008075E4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sectPr w:rsidR="009C015E" w:rsidRPr="008075E4" w:rsidSect="008075E4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53A"/>
    <w:rsid w:val="00151B5D"/>
    <w:rsid w:val="00166B64"/>
    <w:rsid w:val="00191546"/>
    <w:rsid w:val="00232134"/>
    <w:rsid w:val="00276502"/>
    <w:rsid w:val="002B1DB6"/>
    <w:rsid w:val="00424E5C"/>
    <w:rsid w:val="0048409F"/>
    <w:rsid w:val="004B025A"/>
    <w:rsid w:val="004D4416"/>
    <w:rsid w:val="004E3B6A"/>
    <w:rsid w:val="005A09F8"/>
    <w:rsid w:val="005E4F00"/>
    <w:rsid w:val="005E72FA"/>
    <w:rsid w:val="00605226"/>
    <w:rsid w:val="0077124F"/>
    <w:rsid w:val="00774242"/>
    <w:rsid w:val="008075E4"/>
    <w:rsid w:val="008134ED"/>
    <w:rsid w:val="0081404C"/>
    <w:rsid w:val="00823251"/>
    <w:rsid w:val="00823EAE"/>
    <w:rsid w:val="00944539"/>
    <w:rsid w:val="009C015E"/>
    <w:rsid w:val="009E5AE6"/>
    <w:rsid w:val="00A76E19"/>
    <w:rsid w:val="00A91F0A"/>
    <w:rsid w:val="00C217A6"/>
    <w:rsid w:val="00C76092"/>
    <w:rsid w:val="00D836F4"/>
    <w:rsid w:val="00DB6E10"/>
    <w:rsid w:val="00E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9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8</cp:revision>
  <cp:lastPrinted>2024-06-12T08:47:00Z</cp:lastPrinted>
  <dcterms:created xsi:type="dcterms:W3CDTF">2025-03-03T10:15:00Z</dcterms:created>
  <dcterms:modified xsi:type="dcterms:W3CDTF">2025-11-05T13:54:00Z</dcterms:modified>
</cp:coreProperties>
</file>